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FF" w:rsidRDefault="00F6739B" w:rsidP="00F6739B">
      <w:pPr>
        <w:jc w:val="center"/>
      </w:pPr>
      <w:r>
        <w:t>4</w:t>
      </w:r>
      <w:r w:rsidRPr="00F6739B">
        <w:rPr>
          <w:vertAlign w:val="superscript"/>
        </w:rPr>
        <w:t>th</w:t>
      </w:r>
      <w:r>
        <w:t xml:space="preserve"> Grade</w:t>
      </w:r>
    </w:p>
    <w:p w:rsidR="007447AF" w:rsidRDefault="00F6739B" w:rsidP="00F6739B">
      <w:r>
        <w:t>Reading:</w:t>
      </w:r>
    </w:p>
    <w:p w:rsidR="007447AF" w:rsidRDefault="007447AF" w:rsidP="00F6739B">
      <w:r>
        <w:t>1Q:</w:t>
      </w:r>
    </w:p>
    <w:tbl>
      <w:tblPr>
        <w:tblStyle w:val="TableGrid"/>
        <w:tblW w:w="9591" w:type="dxa"/>
        <w:tblLook w:val="04A0"/>
      </w:tblPr>
      <w:tblGrid>
        <w:gridCol w:w="7770"/>
        <w:gridCol w:w="1821"/>
      </w:tblGrid>
      <w:tr w:rsidR="00F6739B" w:rsidTr="007447AF">
        <w:trPr>
          <w:trHeight w:val="249"/>
        </w:trPr>
        <w:tc>
          <w:tcPr>
            <w:tcW w:w="7770" w:type="dxa"/>
          </w:tcPr>
          <w:p w:rsidR="00F6739B" w:rsidRPr="00F6739B" w:rsidRDefault="00F6739B" w:rsidP="00F6739B">
            <w:pPr>
              <w:rPr>
                <w:b/>
              </w:rPr>
            </w:pPr>
            <w:r w:rsidRPr="00F6739B">
              <w:rPr>
                <w:b/>
              </w:rPr>
              <w:t>The Lost Lake</w:t>
            </w:r>
          </w:p>
        </w:tc>
        <w:tc>
          <w:tcPr>
            <w:tcW w:w="1821" w:type="dxa"/>
          </w:tcPr>
          <w:p w:rsidR="00F6739B" w:rsidRPr="00F6739B" w:rsidRDefault="00F6739B" w:rsidP="00F6739B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F6739B" w:rsidTr="007447AF">
        <w:trPr>
          <w:trHeight w:val="264"/>
        </w:trPr>
        <w:tc>
          <w:tcPr>
            <w:tcW w:w="7770" w:type="dxa"/>
          </w:tcPr>
          <w:p w:rsidR="00F6739B" w:rsidRPr="00F6739B" w:rsidRDefault="00F6739B" w:rsidP="00F6739B">
            <w:pPr>
              <w:rPr>
                <w:b/>
              </w:rPr>
            </w:pPr>
            <w:r w:rsidRPr="00F6739B">
              <w:rPr>
                <w:b/>
              </w:rPr>
              <w:t>Amelia’s Road</w:t>
            </w:r>
          </w:p>
        </w:tc>
        <w:tc>
          <w:tcPr>
            <w:tcW w:w="1821" w:type="dxa"/>
          </w:tcPr>
          <w:p w:rsidR="00F6739B" w:rsidRPr="00F6739B" w:rsidRDefault="00F6739B" w:rsidP="00F6739B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F6739B" w:rsidTr="007447AF">
        <w:trPr>
          <w:trHeight w:val="249"/>
        </w:trPr>
        <w:tc>
          <w:tcPr>
            <w:tcW w:w="7770" w:type="dxa"/>
          </w:tcPr>
          <w:p w:rsidR="00F6739B" w:rsidRPr="00F6739B" w:rsidRDefault="00F6739B" w:rsidP="00F6739B">
            <w:pPr>
              <w:rPr>
                <w:b/>
              </w:rPr>
            </w:pPr>
            <w:r w:rsidRPr="00F6739B">
              <w:rPr>
                <w:b/>
              </w:rPr>
              <w:t xml:space="preserve">Justin and the World’s Best Biscuits </w:t>
            </w:r>
          </w:p>
        </w:tc>
        <w:tc>
          <w:tcPr>
            <w:tcW w:w="1821" w:type="dxa"/>
          </w:tcPr>
          <w:p w:rsidR="00F6739B" w:rsidRPr="00F6739B" w:rsidRDefault="00F6739B" w:rsidP="00F6739B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F6739B" w:rsidTr="007447AF">
        <w:trPr>
          <w:trHeight w:val="264"/>
        </w:trPr>
        <w:tc>
          <w:tcPr>
            <w:tcW w:w="7770" w:type="dxa"/>
          </w:tcPr>
          <w:p w:rsidR="00F6739B" w:rsidRPr="00F6739B" w:rsidRDefault="00F6739B" w:rsidP="00F6739B">
            <w:pPr>
              <w:rPr>
                <w:b/>
              </w:rPr>
            </w:pPr>
            <w:r w:rsidRPr="00F6739B">
              <w:rPr>
                <w:b/>
              </w:rPr>
              <w:t>Stone Fox</w:t>
            </w:r>
          </w:p>
        </w:tc>
        <w:tc>
          <w:tcPr>
            <w:tcW w:w="1821" w:type="dxa"/>
          </w:tcPr>
          <w:p w:rsidR="00F6739B" w:rsidRPr="00F6739B" w:rsidRDefault="00F6739B" w:rsidP="00F6739B">
            <w:pPr>
              <w:rPr>
                <w:b/>
              </w:rPr>
            </w:pPr>
            <w:r w:rsidRPr="00F6739B">
              <w:rPr>
                <w:b/>
              </w:rPr>
              <w:t>3 Weeks</w:t>
            </w:r>
          </w:p>
        </w:tc>
      </w:tr>
      <w:tr w:rsidR="00F6739B" w:rsidTr="007447AF">
        <w:trPr>
          <w:trHeight w:val="264"/>
        </w:trPr>
        <w:tc>
          <w:tcPr>
            <w:tcW w:w="7770" w:type="dxa"/>
          </w:tcPr>
          <w:p w:rsidR="00F6739B" w:rsidRPr="00F6739B" w:rsidRDefault="00F6739B" w:rsidP="00F6739B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821" w:type="dxa"/>
          </w:tcPr>
          <w:p w:rsidR="00F6739B" w:rsidRPr="00F6739B" w:rsidRDefault="00F6739B" w:rsidP="00F6739B">
            <w:pPr>
              <w:rPr>
                <w:i/>
              </w:rPr>
            </w:pPr>
            <w:r w:rsidRPr="00F6739B">
              <w:rPr>
                <w:i/>
              </w:rPr>
              <w:t xml:space="preserve">9 Weeks </w:t>
            </w:r>
          </w:p>
        </w:tc>
      </w:tr>
    </w:tbl>
    <w:p w:rsidR="00FE269A" w:rsidRPr="006C4E8B" w:rsidRDefault="00FE269A" w:rsidP="00F6739B">
      <w:pPr>
        <w:rPr>
          <w:rFonts w:ascii="Comic Sans MS" w:hAnsi="Comic Sans MS"/>
          <w:sz w:val="20"/>
          <w:szCs w:val="20"/>
        </w:rPr>
      </w:pPr>
      <w:r w:rsidRPr="006C4E8B">
        <w:rPr>
          <w:rFonts w:ascii="Comic Sans MS" w:hAnsi="Comic Sans MS"/>
          <w:sz w:val="20"/>
          <w:szCs w:val="20"/>
        </w:rPr>
        <w:t>Standards:</w:t>
      </w:r>
    </w:p>
    <w:p w:rsidR="00FE269A" w:rsidRPr="006C4E8B" w:rsidRDefault="00FE269A" w:rsidP="00F6739B">
      <w:pPr>
        <w:rPr>
          <w:rFonts w:ascii="Comic Sans MS" w:hAnsi="Comic Sans MS"/>
          <w:sz w:val="20"/>
          <w:szCs w:val="20"/>
        </w:rPr>
      </w:pPr>
      <w:r w:rsidRPr="006C4E8B">
        <w:rPr>
          <w:rFonts w:ascii="Comic Sans MS" w:hAnsi="Comic Sans MS"/>
          <w:sz w:val="20"/>
          <w:szCs w:val="20"/>
        </w:rPr>
        <w:t>Reading:</w:t>
      </w:r>
    </w:p>
    <w:p w:rsidR="00FE269A" w:rsidRPr="006C4E8B" w:rsidRDefault="00FE269A" w:rsidP="00FE2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6C4E8B">
        <w:rPr>
          <w:rFonts w:ascii="Comic Sans MS" w:hAnsi="Comic Sans MS" w:cstheme="minorHAnsi"/>
          <w:sz w:val="20"/>
          <w:szCs w:val="20"/>
        </w:rPr>
        <w:t>1. Refer to details and examples in a text when</w:t>
      </w:r>
    </w:p>
    <w:p w:rsidR="00FE269A" w:rsidRPr="006C4E8B" w:rsidRDefault="00FE269A" w:rsidP="00FE2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0"/>
          <w:szCs w:val="20"/>
        </w:rPr>
      </w:pPr>
      <w:proofErr w:type="gramStart"/>
      <w:r w:rsidRPr="006C4E8B">
        <w:rPr>
          <w:rFonts w:ascii="Comic Sans MS" w:hAnsi="Comic Sans MS" w:cstheme="minorHAnsi"/>
          <w:sz w:val="20"/>
          <w:szCs w:val="20"/>
        </w:rPr>
        <w:t>explaining</w:t>
      </w:r>
      <w:proofErr w:type="gramEnd"/>
      <w:r w:rsidRPr="006C4E8B">
        <w:rPr>
          <w:rFonts w:ascii="Comic Sans MS" w:hAnsi="Comic Sans MS" w:cstheme="minorHAnsi"/>
          <w:sz w:val="20"/>
          <w:szCs w:val="20"/>
        </w:rPr>
        <w:t xml:space="preserve"> what the text says explicitly and when</w:t>
      </w:r>
    </w:p>
    <w:p w:rsidR="00FE269A" w:rsidRPr="006C4E8B" w:rsidRDefault="00FE269A" w:rsidP="00FE269A">
      <w:pPr>
        <w:rPr>
          <w:rFonts w:ascii="Comic Sans MS" w:hAnsi="Comic Sans MS" w:cstheme="minorHAnsi"/>
          <w:sz w:val="20"/>
          <w:szCs w:val="20"/>
        </w:rPr>
      </w:pPr>
      <w:proofErr w:type="gramStart"/>
      <w:r w:rsidRPr="006C4E8B">
        <w:rPr>
          <w:rFonts w:ascii="Comic Sans MS" w:hAnsi="Comic Sans MS" w:cstheme="minorHAnsi"/>
          <w:sz w:val="20"/>
          <w:szCs w:val="20"/>
        </w:rPr>
        <w:t>drawing</w:t>
      </w:r>
      <w:proofErr w:type="gramEnd"/>
      <w:r w:rsidRPr="006C4E8B">
        <w:rPr>
          <w:rFonts w:ascii="Comic Sans MS" w:hAnsi="Comic Sans MS" w:cstheme="minorHAnsi"/>
          <w:sz w:val="20"/>
          <w:szCs w:val="20"/>
        </w:rPr>
        <w:t xml:space="preserve"> inferences from the text.</w:t>
      </w:r>
    </w:p>
    <w:p w:rsidR="00FE269A" w:rsidRPr="006C4E8B" w:rsidRDefault="00FE269A" w:rsidP="00FE2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r w:rsidRPr="006C4E8B">
        <w:rPr>
          <w:rFonts w:ascii="Comic Sans MS" w:hAnsi="Comic Sans MS" w:cs="Gotham-Book"/>
          <w:sz w:val="20"/>
          <w:szCs w:val="20"/>
        </w:rPr>
        <w:t>2. Compare and contrast the point of view from which</w:t>
      </w:r>
    </w:p>
    <w:p w:rsidR="00FE269A" w:rsidRPr="006C4E8B" w:rsidRDefault="00FE269A" w:rsidP="00FE2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different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stories are narrated, including the difference</w:t>
      </w:r>
    </w:p>
    <w:p w:rsidR="00FE269A" w:rsidRPr="006C4E8B" w:rsidRDefault="00FE269A" w:rsidP="00FE269A">
      <w:pPr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between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first- and third-person narrations.</w:t>
      </w:r>
    </w:p>
    <w:p w:rsidR="00FE269A" w:rsidRPr="006C4E8B" w:rsidRDefault="00FE269A" w:rsidP="00FE2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r w:rsidRPr="006C4E8B">
        <w:rPr>
          <w:rFonts w:ascii="Comic Sans MS" w:hAnsi="Comic Sans MS" w:cs="Gotham-Book"/>
          <w:sz w:val="20"/>
          <w:szCs w:val="20"/>
        </w:rPr>
        <w:t>3. Determine the meaning of general academic</w:t>
      </w:r>
    </w:p>
    <w:p w:rsidR="00FE269A" w:rsidRPr="006C4E8B" w:rsidRDefault="00FE269A" w:rsidP="00FE2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and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domain-specific words or phrases in a text</w:t>
      </w:r>
    </w:p>
    <w:p w:rsidR="00FE269A" w:rsidRPr="006C4E8B" w:rsidRDefault="00FE269A" w:rsidP="00FE269A">
      <w:pPr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relevant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to a </w:t>
      </w:r>
      <w:r w:rsidRPr="006C4E8B">
        <w:rPr>
          <w:rFonts w:ascii="Comic Sans MS" w:hAnsi="Comic Sans MS" w:cs="Gotham-BookItalic"/>
          <w:i/>
          <w:iCs/>
          <w:sz w:val="20"/>
          <w:szCs w:val="20"/>
        </w:rPr>
        <w:t>grade 4 topic or subject area</w:t>
      </w:r>
      <w:r w:rsidRPr="006C4E8B">
        <w:rPr>
          <w:rFonts w:ascii="Comic Sans MS" w:hAnsi="Comic Sans MS" w:cs="Gotham-Book"/>
          <w:sz w:val="20"/>
          <w:szCs w:val="20"/>
        </w:rPr>
        <w:t>.</w:t>
      </w:r>
    </w:p>
    <w:p w:rsidR="00FE269A" w:rsidRPr="006C4E8B" w:rsidRDefault="00FE269A" w:rsidP="00FE2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r w:rsidRPr="006C4E8B">
        <w:rPr>
          <w:rFonts w:ascii="Comic Sans MS" w:hAnsi="Comic Sans MS" w:cs="Gotham-Book"/>
          <w:sz w:val="20"/>
          <w:szCs w:val="20"/>
        </w:rPr>
        <w:t>4. Describe the overall structure (e.g., chronology,</w:t>
      </w:r>
    </w:p>
    <w:p w:rsidR="00FE269A" w:rsidRPr="006C4E8B" w:rsidRDefault="00FE269A" w:rsidP="00FE2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comparison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>, cause/effect, problem/solution) of</w:t>
      </w:r>
    </w:p>
    <w:p w:rsidR="00FE269A" w:rsidRPr="006C4E8B" w:rsidRDefault="00FE269A" w:rsidP="00FE2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events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>, ideas, concepts, or information in a text</w:t>
      </w:r>
    </w:p>
    <w:p w:rsidR="00FE269A" w:rsidRPr="006C4E8B" w:rsidRDefault="00FE269A" w:rsidP="00FE269A">
      <w:pPr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or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part of a text.</w:t>
      </w:r>
    </w:p>
    <w:p w:rsidR="00FE269A" w:rsidRPr="006C4E8B" w:rsidRDefault="00FE269A" w:rsidP="00FE2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r w:rsidRPr="006C4E8B">
        <w:rPr>
          <w:rFonts w:ascii="Comic Sans MS" w:hAnsi="Comic Sans MS" w:cs="Gotham-Book"/>
          <w:sz w:val="20"/>
          <w:szCs w:val="20"/>
        </w:rPr>
        <w:t>5. Compare and contrast a firsthand and</w:t>
      </w:r>
    </w:p>
    <w:p w:rsidR="00FE269A" w:rsidRPr="006C4E8B" w:rsidRDefault="00FE269A" w:rsidP="00FE2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secondhand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account of the same event or</w:t>
      </w:r>
    </w:p>
    <w:p w:rsidR="00FE269A" w:rsidRPr="006C4E8B" w:rsidRDefault="00FE269A" w:rsidP="00FE2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topic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>; describe the differences in focus and the</w:t>
      </w:r>
    </w:p>
    <w:p w:rsidR="00FE269A" w:rsidRDefault="00FE269A" w:rsidP="00FE269A">
      <w:pPr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information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provided.</w:t>
      </w:r>
    </w:p>
    <w:p w:rsidR="006C4E8B" w:rsidRPr="006C4E8B" w:rsidRDefault="006C4E8B" w:rsidP="00FE269A">
      <w:pPr>
        <w:rPr>
          <w:rFonts w:ascii="Comic Sans MS" w:hAnsi="Comic Sans MS" w:cs="Gotham-Book"/>
          <w:b/>
          <w:sz w:val="20"/>
          <w:szCs w:val="20"/>
        </w:rPr>
      </w:pPr>
      <w:r w:rsidRPr="006C4E8B">
        <w:rPr>
          <w:rFonts w:ascii="Comic Sans MS" w:hAnsi="Comic Sans MS" w:cs="Gotham-Book"/>
          <w:b/>
          <w:sz w:val="20"/>
          <w:szCs w:val="20"/>
        </w:rPr>
        <w:t>Assessment:</w:t>
      </w:r>
    </w:p>
    <w:p w:rsidR="006C4E8B" w:rsidRDefault="006C4E8B" w:rsidP="00FE269A">
      <w:pPr>
        <w:rPr>
          <w:rFonts w:ascii="Comic Sans MS" w:hAnsi="Comic Sans MS" w:cs="Gotham-Book"/>
          <w:sz w:val="20"/>
          <w:szCs w:val="20"/>
        </w:rPr>
      </w:pPr>
      <w:r>
        <w:rPr>
          <w:rFonts w:ascii="Comic Sans MS" w:hAnsi="Comic Sans MS" w:cs="Gotham-Book"/>
          <w:sz w:val="20"/>
          <w:szCs w:val="20"/>
        </w:rPr>
        <w:t>-Chapter questions</w:t>
      </w:r>
    </w:p>
    <w:p w:rsidR="006C4E8B" w:rsidRDefault="006C4E8B" w:rsidP="00FE269A">
      <w:pPr>
        <w:rPr>
          <w:rFonts w:ascii="Comic Sans MS" w:hAnsi="Comic Sans MS" w:cs="Gotham-Book"/>
          <w:sz w:val="20"/>
          <w:szCs w:val="20"/>
        </w:rPr>
      </w:pPr>
      <w:r>
        <w:rPr>
          <w:rFonts w:ascii="Comic Sans MS" w:hAnsi="Comic Sans MS" w:cs="Gotham-Book"/>
          <w:sz w:val="20"/>
          <w:szCs w:val="20"/>
        </w:rPr>
        <w:t xml:space="preserve">-Book test </w:t>
      </w:r>
    </w:p>
    <w:p w:rsidR="006C4E8B" w:rsidRPr="006C4E8B" w:rsidRDefault="006C4E8B" w:rsidP="00FE269A">
      <w:pPr>
        <w:rPr>
          <w:rFonts w:ascii="Comic Sans MS" w:hAnsi="Comic Sans MS" w:cs="Gotham-Book"/>
          <w:sz w:val="20"/>
          <w:szCs w:val="20"/>
        </w:rPr>
      </w:pPr>
      <w:r>
        <w:rPr>
          <w:rFonts w:ascii="Comic Sans MS" w:hAnsi="Comic Sans MS" w:cs="Gotham-Book"/>
          <w:sz w:val="20"/>
          <w:szCs w:val="20"/>
        </w:rPr>
        <w:t>-Classroom projects</w:t>
      </w:r>
    </w:p>
    <w:p w:rsidR="00FE269A" w:rsidRPr="00FE269A" w:rsidRDefault="00FE269A" w:rsidP="00FE269A">
      <w:pPr>
        <w:rPr>
          <w:rFonts w:cstheme="minorHAnsi"/>
        </w:rPr>
      </w:pPr>
    </w:p>
    <w:p w:rsidR="006C4E8B" w:rsidRDefault="006C4E8B" w:rsidP="00F6739B">
      <w:pPr>
        <w:rPr>
          <w:rFonts w:cstheme="minorHAnsi"/>
        </w:rPr>
      </w:pPr>
    </w:p>
    <w:p w:rsidR="007447AF" w:rsidRPr="00FE269A" w:rsidRDefault="007447AF" w:rsidP="00F6739B">
      <w:pPr>
        <w:rPr>
          <w:rFonts w:cstheme="minorHAnsi"/>
        </w:rPr>
      </w:pPr>
      <w:r w:rsidRPr="00FE269A">
        <w:rPr>
          <w:rFonts w:cstheme="minorHAnsi"/>
        </w:rPr>
        <w:lastRenderedPageBreak/>
        <w:t>2Q:</w:t>
      </w:r>
    </w:p>
    <w:tbl>
      <w:tblPr>
        <w:tblStyle w:val="TableGrid"/>
        <w:tblW w:w="9591" w:type="dxa"/>
        <w:tblLook w:val="04A0"/>
      </w:tblPr>
      <w:tblGrid>
        <w:gridCol w:w="7770"/>
        <w:gridCol w:w="1821"/>
      </w:tblGrid>
      <w:tr w:rsidR="007447AF" w:rsidTr="0043692D">
        <w:trPr>
          <w:trHeight w:val="249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Leah’s Pony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Just a Dream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7447AF" w:rsidTr="0043692D">
        <w:trPr>
          <w:trHeight w:val="249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The Hat Maker</w:t>
            </w:r>
            <w:r w:rsidRPr="00F6739B">
              <w:rPr>
                <w:b/>
              </w:rPr>
              <w:t xml:space="preserve"> 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Bunnicula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 w:rsidRPr="00F6739B">
              <w:rPr>
                <w:b/>
              </w:rPr>
              <w:t>3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i/>
              </w:rPr>
            </w:pPr>
            <w:r w:rsidRPr="00F6739B">
              <w:rPr>
                <w:i/>
              </w:rPr>
              <w:t xml:space="preserve">9 Weeks </w:t>
            </w:r>
          </w:p>
        </w:tc>
      </w:tr>
    </w:tbl>
    <w:p w:rsidR="007447AF" w:rsidRDefault="007447AF" w:rsidP="00F6739B"/>
    <w:p w:rsidR="007447AF" w:rsidRDefault="007447AF" w:rsidP="00F6739B">
      <w:r>
        <w:t>3Q:</w:t>
      </w:r>
    </w:p>
    <w:tbl>
      <w:tblPr>
        <w:tblStyle w:val="TableGrid"/>
        <w:tblW w:w="9591" w:type="dxa"/>
        <w:tblLook w:val="04A0"/>
      </w:tblPr>
      <w:tblGrid>
        <w:gridCol w:w="7770"/>
        <w:gridCol w:w="1821"/>
      </w:tblGrid>
      <w:tr w:rsidR="007447AF" w:rsidTr="0043692D">
        <w:trPr>
          <w:trHeight w:val="249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Cinderella Story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Meet the Underwater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7447AF" w:rsidTr="0043692D">
        <w:trPr>
          <w:trHeight w:val="249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Guinea Pig</w:t>
            </w:r>
            <w:r w:rsidRPr="00F6739B">
              <w:rPr>
                <w:b/>
              </w:rPr>
              <w:t xml:space="preserve"> 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 xml:space="preserve">Lion, Witch, and Wardrobe 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 w:rsidRPr="00F6739B">
              <w:rPr>
                <w:b/>
              </w:rPr>
              <w:t>3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i/>
              </w:rPr>
            </w:pPr>
            <w:r w:rsidRPr="00F6739B">
              <w:rPr>
                <w:i/>
              </w:rPr>
              <w:t xml:space="preserve">9 Weeks </w:t>
            </w:r>
          </w:p>
        </w:tc>
      </w:tr>
    </w:tbl>
    <w:p w:rsidR="007447AF" w:rsidRDefault="007447AF" w:rsidP="00F6739B"/>
    <w:p w:rsidR="007447AF" w:rsidRDefault="007447AF" w:rsidP="00F6739B">
      <w:r>
        <w:t>4Q:</w:t>
      </w:r>
    </w:p>
    <w:tbl>
      <w:tblPr>
        <w:tblStyle w:val="TableGrid"/>
        <w:tblW w:w="9591" w:type="dxa"/>
        <w:tblLook w:val="04A0"/>
      </w:tblPr>
      <w:tblGrid>
        <w:gridCol w:w="7770"/>
        <w:gridCol w:w="1821"/>
      </w:tblGrid>
      <w:tr w:rsidR="007447AF" w:rsidTr="0043692D">
        <w:trPr>
          <w:trHeight w:val="249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Teammates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7447AF">
            <w:pPr>
              <w:rPr>
                <w:b/>
              </w:rPr>
            </w:pPr>
            <w:r>
              <w:rPr>
                <w:b/>
              </w:rPr>
              <w:t>The Toothpaste Millionaire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7447AF" w:rsidTr="0043692D">
        <w:trPr>
          <w:trHeight w:val="249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The Cay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3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i/>
              </w:rPr>
            </w:pPr>
            <w:r>
              <w:rPr>
                <w:i/>
              </w:rPr>
              <w:t>7</w:t>
            </w:r>
            <w:r w:rsidRPr="00F6739B">
              <w:rPr>
                <w:i/>
              </w:rPr>
              <w:t xml:space="preserve"> Weeks </w:t>
            </w:r>
          </w:p>
        </w:tc>
      </w:tr>
    </w:tbl>
    <w:p w:rsidR="007447AF" w:rsidRDefault="007447AF" w:rsidP="00F6739B"/>
    <w:p w:rsidR="007447AF" w:rsidRDefault="007447AF" w:rsidP="00F6739B"/>
    <w:p w:rsidR="007447AF" w:rsidRDefault="007447AF">
      <w:r>
        <w:br w:type="page"/>
      </w:r>
    </w:p>
    <w:p w:rsidR="007447AF" w:rsidRDefault="007447AF" w:rsidP="00F6739B">
      <w:r>
        <w:lastRenderedPageBreak/>
        <w:t>Math</w:t>
      </w:r>
    </w:p>
    <w:p w:rsidR="007447AF" w:rsidRDefault="007447AF" w:rsidP="00F6739B">
      <w:r>
        <w:t>1Q:</w:t>
      </w:r>
    </w:p>
    <w:tbl>
      <w:tblPr>
        <w:tblStyle w:val="TableGrid"/>
        <w:tblW w:w="9591" w:type="dxa"/>
        <w:tblLook w:val="04A0"/>
      </w:tblPr>
      <w:tblGrid>
        <w:gridCol w:w="7770"/>
        <w:gridCol w:w="1821"/>
      </w:tblGrid>
      <w:tr w:rsidR="007447AF" w:rsidTr="0043692D">
        <w:trPr>
          <w:trHeight w:val="249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Chapter 1 and 2.3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3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Chapter 3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3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43692D">
        <w:trPr>
          <w:trHeight w:val="249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Chapter 4</w:t>
            </w:r>
            <w:r w:rsidRPr="00F6739B">
              <w:rPr>
                <w:b/>
              </w:rPr>
              <w:t xml:space="preserve"> 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3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i/>
              </w:rPr>
            </w:pPr>
            <w:r w:rsidRPr="00F6739B">
              <w:rPr>
                <w:i/>
              </w:rPr>
              <w:t xml:space="preserve">9 Weeks </w:t>
            </w:r>
          </w:p>
        </w:tc>
      </w:tr>
    </w:tbl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ld"/>
          <w:b/>
          <w:bCs/>
          <w:sz w:val="20"/>
          <w:szCs w:val="20"/>
        </w:rPr>
      </w:pPr>
      <w:r w:rsidRPr="006C4E8B">
        <w:rPr>
          <w:rFonts w:ascii="Comic Sans MS" w:hAnsi="Comic Sans MS" w:cs="Gotham-Bold"/>
          <w:b/>
          <w:bCs/>
          <w:sz w:val="20"/>
          <w:szCs w:val="20"/>
        </w:rPr>
        <w:t>Generalize place value understanding for multi-digit whole numbers.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r w:rsidRPr="006C4E8B">
        <w:rPr>
          <w:rFonts w:ascii="Comic Sans MS" w:hAnsi="Comic Sans MS" w:cs="Gotham-Book"/>
          <w:sz w:val="20"/>
          <w:szCs w:val="20"/>
        </w:rPr>
        <w:t>1. Recognize that in a multi-digit whole number, a digit in one place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Italic"/>
          <w:i/>
          <w:iCs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represents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ten times what it represents in the place to its right. </w:t>
      </w:r>
      <w:r w:rsidRPr="006C4E8B">
        <w:rPr>
          <w:rFonts w:ascii="Comic Sans MS" w:hAnsi="Comic Sans MS" w:cs="Gotham-BookItalic"/>
          <w:i/>
          <w:iCs/>
          <w:sz w:val="20"/>
          <w:szCs w:val="20"/>
        </w:rPr>
        <w:t>For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Italic"/>
          <w:i/>
          <w:iCs/>
          <w:sz w:val="20"/>
          <w:szCs w:val="20"/>
        </w:rPr>
      </w:pPr>
      <w:proofErr w:type="gramStart"/>
      <w:r w:rsidRPr="006C4E8B">
        <w:rPr>
          <w:rFonts w:ascii="Comic Sans MS" w:hAnsi="Comic Sans MS" w:cs="Gotham-BookItalic"/>
          <w:i/>
          <w:iCs/>
          <w:sz w:val="20"/>
          <w:szCs w:val="20"/>
        </w:rPr>
        <w:t>example</w:t>
      </w:r>
      <w:proofErr w:type="gramEnd"/>
      <w:r w:rsidRPr="006C4E8B">
        <w:rPr>
          <w:rFonts w:ascii="Comic Sans MS" w:hAnsi="Comic Sans MS" w:cs="Gotham-BookItalic"/>
          <w:i/>
          <w:iCs/>
          <w:sz w:val="20"/>
          <w:szCs w:val="20"/>
        </w:rPr>
        <w:t xml:space="preserve">, recognize that 700 </w:t>
      </w:r>
      <w:r w:rsidRPr="006C4E8B">
        <w:rPr>
          <w:rFonts w:ascii="Comic Sans MS" w:eastAsia="Helvetica-Oblique" w:hAnsi="Comic Sans MS" w:cs="Helvetica-Oblique"/>
          <w:i/>
          <w:iCs/>
          <w:sz w:val="20"/>
          <w:szCs w:val="20"/>
        </w:rPr>
        <w:t xml:space="preserve">÷ </w:t>
      </w:r>
      <w:r w:rsidRPr="006C4E8B">
        <w:rPr>
          <w:rFonts w:ascii="Comic Sans MS" w:hAnsi="Comic Sans MS" w:cs="Gotham-BookItalic"/>
          <w:i/>
          <w:iCs/>
          <w:sz w:val="20"/>
          <w:szCs w:val="20"/>
        </w:rPr>
        <w:t>70 = 10 by applying concepts of place value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Italic"/>
          <w:i/>
          <w:iCs/>
          <w:sz w:val="20"/>
          <w:szCs w:val="20"/>
        </w:rPr>
      </w:pPr>
      <w:proofErr w:type="gramStart"/>
      <w:r w:rsidRPr="006C4E8B">
        <w:rPr>
          <w:rFonts w:ascii="Comic Sans MS" w:hAnsi="Comic Sans MS" w:cs="Gotham-BookItalic"/>
          <w:i/>
          <w:iCs/>
          <w:sz w:val="20"/>
          <w:szCs w:val="20"/>
        </w:rPr>
        <w:t>and</w:t>
      </w:r>
      <w:proofErr w:type="gramEnd"/>
      <w:r w:rsidRPr="006C4E8B">
        <w:rPr>
          <w:rFonts w:ascii="Comic Sans MS" w:hAnsi="Comic Sans MS" w:cs="Gotham-BookItalic"/>
          <w:i/>
          <w:iCs/>
          <w:sz w:val="20"/>
          <w:szCs w:val="20"/>
        </w:rPr>
        <w:t xml:space="preserve"> division.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r w:rsidRPr="006C4E8B">
        <w:rPr>
          <w:rFonts w:ascii="Comic Sans MS" w:hAnsi="Comic Sans MS" w:cs="Gotham-Book"/>
          <w:sz w:val="20"/>
          <w:szCs w:val="20"/>
        </w:rPr>
        <w:t>2. Read and write multi-digit whole numbers using base-ten numerals,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number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names, and expanded form. Compare two multi-digit numbers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based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on meanings of the digits in each place, using &gt;, =, and &lt;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symbols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to record the results of comparisons.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r w:rsidRPr="006C4E8B">
        <w:rPr>
          <w:rFonts w:ascii="Comic Sans MS" w:hAnsi="Comic Sans MS" w:cs="Gotham-Book"/>
          <w:sz w:val="20"/>
          <w:szCs w:val="20"/>
        </w:rPr>
        <w:t>3. Use place value understanding to round multi-digit whole numbers to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any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place.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ld"/>
          <w:b/>
          <w:bCs/>
          <w:sz w:val="20"/>
          <w:szCs w:val="20"/>
        </w:rPr>
      </w:pPr>
      <w:r w:rsidRPr="006C4E8B">
        <w:rPr>
          <w:rFonts w:ascii="Comic Sans MS" w:hAnsi="Comic Sans MS" w:cs="Gotham-Bold"/>
          <w:b/>
          <w:bCs/>
          <w:sz w:val="20"/>
          <w:szCs w:val="20"/>
        </w:rPr>
        <w:t>Use place value understanding and properties of operations to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ld"/>
          <w:b/>
          <w:bCs/>
          <w:sz w:val="20"/>
          <w:szCs w:val="20"/>
        </w:rPr>
      </w:pPr>
      <w:proofErr w:type="gramStart"/>
      <w:r w:rsidRPr="006C4E8B">
        <w:rPr>
          <w:rFonts w:ascii="Comic Sans MS" w:hAnsi="Comic Sans MS" w:cs="Gotham-Bold"/>
          <w:b/>
          <w:bCs/>
          <w:sz w:val="20"/>
          <w:szCs w:val="20"/>
        </w:rPr>
        <w:t>perform</w:t>
      </w:r>
      <w:proofErr w:type="gramEnd"/>
      <w:r w:rsidRPr="006C4E8B">
        <w:rPr>
          <w:rFonts w:ascii="Comic Sans MS" w:hAnsi="Comic Sans MS" w:cs="Gotham-Bold"/>
          <w:b/>
          <w:bCs/>
          <w:sz w:val="20"/>
          <w:szCs w:val="20"/>
        </w:rPr>
        <w:t xml:space="preserve"> multi-digit arithmetic.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r w:rsidRPr="006C4E8B">
        <w:rPr>
          <w:rFonts w:ascii="Comic Sans MS" w:hAnsi="Comic Sans MS" w:cs="Gotham-Book"/>
          <w:sz w:val="20"/>
          <w:szCs w:val="20"/>
        </w:rPr>
        <w:t>4. Fluently add and subtract multi-digit whole numbers using the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standard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algorithm.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r w:rsidRPr="006C4E8B">
        <w:rPr>
          <w:rFonts w:ascii="Comic Sans MS" w:hAnsi="Comic Sans MS" w:cs="Gotham-Book"/>
          <w:sz w:val="20"/>
          <w:szCs w:val="20"/>
        </w:rPr>
        <w:t>5. Multiply a whole number of up to four digits by a one-digit whole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number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>, and multiply two two-digit numbers, using strategies based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on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place value and the properties of operations. Illustrate and explain</w:t>
      </w:r>
    </w:p>
    <w:p w:rsidR="007447AF" w:rsidRPr="006C4E8B" w:rsidRDefault="0003601F" w:rsidP="0003601F">
      <w:pPr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the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calculation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ld"/>
          <w:b/>
          <w:bCs/>
          <w:sz w:val="20"/>
          <w:szCs w:val="20"/>
        </w:rPr>
      </w:pPr>
      <w:r w:rsidRPr="006C4E8B">
        <w:rPr>
          <w:rFonts w:ascii="Comic Sans MS" w:hAnsi="Comic Sans MS" w:cs="Gotham-Bold"/>
          <w:b/>
          <w:bCs/>
          <w:sz w:val="20"/>
          <w:szCs w:val="20"/>
        </w:rPr>
        <w:t>Gain familiarity with factors and multiples.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r w:rsidRPr="006C4E8B">
        <w:rPr>
          <w:rFonts w:ascii="Comic Sans MS" w:hAnsi="Comic Sans MS" w:cs="Gotham-Book"/>
          <w:sz w:val="20"/>
          <w:szCs w:val="20"/>
        </w:rPr>
        <w:t>4. Find all factor pairs for a whole number in the range 1–100. Recognize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that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a whole number is a multiple of each of its factors. Determine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whether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a given whole number in the range 1–100 is a multiple of a</w:t>
      </w:r>
    </w:p>
    <w:p w:rsidR="0003601F" w:rsidRPr="006C4E8B" w:rsidRDefault="0003601F" w:rsidP="000360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given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one-digit number. Determine whether a given whole number in</w:t>
      </w:r>
    </w:p>
    <w:p w:rsidR="0003601F" w:rsidRDefault="0003601F" w:rsidP="0003601F">
      <w:pPr>
        <w:rPr>
          <w:rFonts w:ascii="Comic Sans MS" w:hAnsi="Comic Sans MS" w:cs="Gotham-Book"/>
          <w:sz w:val="20"/>
          <w:szCs w:val="20"/>
        </w:rPr>
      </w:pPr>
      <w:proofErr w:type="gramStart"/>
      <w:r w:rsidRPr="006C4E8B">
        <w:rPr>
          <w:rFonts w:ascii="Comic Sans MS" w:hAnsi="Comic Sans MS" w:cs="Gotham-Book"/>
          <w:sz w:val="20"/>
          <w:szCs w:val="20"/>
        </w:rPr>
        <w:t>the</w:t>
      </w:r>
      <w:proofErr w:type="gramEnd"/>
      <w:r w:rsidRPr="006C4E8B">
        <w:rPr>
          <w:rFonts w:ascii="Comic Sans MS" w:hAnsi="Comic Sans MS" w:cs="Gotham-Book"/>
          <w:sz w:val="20"/>
          <w:szCs w:val="20"/>
        </w:rPr>
        <w:t xml:space="preserve"> range 1–100 is prime or composite.</w:t>
      </w:r>
    </w:p>
    <w:p w:rsidR="006C4E8B" w:rsidRPr="006C4E8B" w:rsidRDefault="006C4E8B" w:rsidP="0003601F">
      <w:pPr>
        <w:rPr>
          <w:rFonts w:ascii="Comic Sans MS" w:hAnsi="Comic Sans MS" w:cs="Gotham-Book"/>
          <w:b/>
          <w:sz w:val="20"/>
          <w:szCs w:val="20"/>
        </w:rPr>
      </w:pPr>
      <w:r w:rsidRPr="006C4E8B">
        <w:rPr>
          <w:rFonts w:ascii="Comic Sans MS" w:hAnsi="Comic Sans MS" w:cs="Gotham-Book"/>
          <w:b/>
          <w:sz w:val="20"/>
          <w:szCs w:val="20"/>
        </w:rPr>
        <w:t>Assessment:</w:t>
      </w:r>
    </w:p>
    <w:p w:rsidR="006C4E8B" w:rsidRDefault="006C4E8B" w:rsidP="0003601F">
      <w:pPr>
        <w:rPr>
          <w:rFonts w:ascii="Comic Sans MS" w:hAnsi="Comic Sans MS" w:cs="Gotham-Book"/>
          <w:sz w:val="20"/>
          <w:szCs w:val="20"/>
        </w:rPr>
      </w:pPr>
      <w:r>
        <w:rPr>
          <w:rFonts w:ascii="Comic Sans MS" w:hAnsi="Comic Sans MS" w:cs="Gotham-Book"/>
          <w:sz w:val="20"/>
          <w:szCs w:val="20"/>
        </w:rPr>
        <w:t>-Chapter test</w:t>
      </w:r>
    </w:p>
    <w:p w:rsidR="006C4E8B" w:rsidRPr="006C4E8B" w:rsidRDefault="006C4E8B" w:rsidP="000360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Gotham-Book"/>
          <w:sz w:val="20"/>
          <w:szCs w:val="20"/>
        </w:rPr>
        <w:t xml:space="preserve">-worksheets </w:t>
      </w:r>
    </w:p>
    <w:p w:rsidR="006C4E8B" w:rsidRDefault="006C4E8B" w:rsidP="00F6739B"/>
    <w:p w:rsidR="006C4E8B" w:rsidRDefault="006C4E8B" w:rsidP="00F6739B"/>
    <w:p w:rsidR="006C4E8B" w:rsidRDefault="006C4E8B" w:rsidP="00F6739B"/>
    <w:p w:rsidR="006C4E8B" w:rsidRDefault="006C4E8B" w:rsidP="00F6739B"/>
    <w:p w:rsidR="007447AF" w:rsidRDefault="007447AF" w:rsidP="00F6739B">
      <w:r>
        <w:lastRenderedPageBreak/>
        <w:t>2Q:</w:t>
      </w:r>
    </w:p>
    <w:tbl>
      <w:tblPr>
        <w:tblStyle w:val="TableGrid"/>
        <w:tblW w:w="9591" w:type="dxa"/>
        <w:tblLook w:val="04A0"/>
      </w:tblPr>
      <w:tblGrid>
        <w:gridCol w:w="7770"/>
        <w:gridCol w:w="1821"/>
      </w:tblGrid>
      <w:tr w:rsidR="007447AF" w:rsidTr="0043692D">
        <w:trPr>
          <w:trHeight w:val="249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Chapter 5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F6739B">
              <w:rPr>
                <w:b/>
              </w:rPr>
              <w:t>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 xml:space="preserve">Multiplication and Prime factors 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3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43692D">
        <w:trPr>
          <w:trHeight w:val="249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 xml:space="preserve">Measurement 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3</w:t>
            </w:r>
            <w:r w:rsidRPr="00F6739B">
              <w:rPr>
                <w:b/>
              </w:rPr>
              <w:t>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i/>
              </w:rPr>
            </w:pPr>
            <w:r w:rsidRPr="00F6739B">
              <w:rPr>
                <w:i/>
              </w:rPr>
              <w:t xml:space="preserve">9 Weeks </w:t>
            </w:r>
          </w:p>
        </w:tc>
      </w:tr>
    </w:tbl>
    <w:p w:rsidR="007447AF" w:rsidRDefault="007447AF" w:rsidP="00F6739B"/>
    <w:p w:rsidR="007447AF" w:rsidRDefault="007447AF" w:rsidP="00F6739B">
      <w:r>
        <w:t>3Q:</w:t>
      </w:r>
    </w:p>
    <w:tbl>
      <w:tblPr>
        <w:tblStyle w:val="TableGrid"/>
        <w:tblW w:w="9591" w:type="dxa"/>
        <w:tblLook w:val="04A0"/>
      </w:tblPr>
      <w:tblGrid>
        <w:gridCol w:w="7770"/>
        <w:gridCol w:w="1821"/>
      </w:tblGrid>
      <w:tr w:rsidR="007447AF" w:rsidTr="0043692D">
        <w:trPr>
          <w:trHeight w:val="249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Fractions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4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 xml:space="preserve">Geometry 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b/>
              </w:rPr>
            </w:pPr>
            <w:r>
              <w:rPr>
                <w:b/>
              </w:rPr>
              <w:t>4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i/>
              </w:rPr>
            </w:pPr>
            <w:r>
              <w:rPr>
                <w:i/>
              </w:rPr>
              <w:t>8</w:t>
            </w:r>
            <w:r w:rsidRPr="00F6739B">
              <w:rPr>
                <w:i/>
              </w:rPr>
              <w:t xml:space="preserve"> Weeks </w:t>
            </w:r>
          </w:p>
        </w:tc>
      </w:tr>
    </w:tbl>
    <w:p w:rsidR="007447AF" w:rsidRDefault="007447AF" w:rsidP="00F6739B"/>
    <w:p w:rsidR="007447AF" w:rsidRDefault="007447AF" w:rsidP="00F6739B">
      <w:r>
        <w:t>4Q:</w:t>
      </w:r>
    </w:p>
    <w:tbl>
      <w:tblPr>
        <w:tblStyle w:val="TableGrid"/>
        <w:tblW w:w="9591" w:type="dxa"/>
        <w:tblLook w:val="04A0"/>
      </w:tblPr>
      <w:tblGrid>
        <w:gridCol w:w="7770"/>
        <w:gridCol w:w="1821"/>
      </w:tblGrid>
      <w:tr w:rsidR="007447AF" w:rsidTr="0043692D">
        <w:trPr>
          <w:trHeight w:val="249"/>
        </w:trPr>
        <w:tc>
          <w:tcPr>
            <w:tcW w:w="7770" w:type="dxa"/>
          </w:tcPr>
          <w:p w:rsidR="007447AF" w:rsidRPr="00F6739B" w:rsidRDefault="008C2D00" w:rsidP="0043692D">
            <w:pPr>
              <w:rPr>
                <w:b/>
              </w:rPr>
            </w:pPr>
            <w:r>
              <w:rPr>
                <w:b/>
              </w:rPr>
              <w:t xml:space="preserve">Division </w:t>
            </w:r>
          </w:p>
        </w:tc>
        <w:tc>
          <w:tcPr>
            <w:tcW w:w="1821" w:type="dxa"/>
          </w:tcPr>
          <w:p w:rsidR="007447AF" w:rsidRPr="00F6739B" w:rsidRDefault="008C2D00" w:rsidP="0043692D">
            <w:pPr>
              <w:rPr>
                <w:b/>
              </w:rPr>
            </w:pPr>
            <w:r>
              <w:rPr>
                <w:b/>
              </w:rPr>
              <w:t>4</w:t>
            </w:r>
            <w:r w:rsidR="007447AF" w:rsidRPr="00F6739B">
              <w:rPr>
                <w:b/>
              </w:rPr>
              <w:t xml:space="preserve"> 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8C2D00" w:rsidP="0043692D">
            <w:pPr>
              <w:rPr>
                <w:b/>
              </w:rPr>
            </w:pPr>
            <w:r>
              <w:rPr>
                <w:b/>
              </w:rPr>
              <w:t>Decimals</w:t>
            </w:r>
          </w:p>
        </w:tc>
        <w:tc>
          <w:tcPr>
            <w:tcW w:w="1821" w:type="dxa"/>
          </w:tcPr>
          <w:p w:rsidR="007447AF" w:rsidRPr="00F6739B" w:rsidRDefault="008C2D00" w:rsidP="0043692D">
            <w:pPr>
              <w:rPr>
                <w:b/>
              </w:rPr>
            </w:pPr>
            <w:r>
              <w:rPr>
                <w:b/>
              </w:rPr>
              <w:t>4</w:t>
            </w:r>
            <w:r w:rsidR="007447AF" w:rsidRPr="00F6739B">
              <w:rPr>
                <w:b/>
              </w:rPr>
              <w:t>Weeks</w:t>
            </w:r>
          </w:p>
        </w:tc>
      </w:tr>
      <w:tr w:rsidR="007447AF" w:rsidTr="0043692D">
        <w:trPr>
          <w:trHeight w:val="264"/>
        </w:trPr>
        <w:tc>
          <w:tcPr>
            <w:tcW w:w="7770" w:type="dxa"/>
          </w:tcPr>
          <w:p w:rsidR="007447AF" w:rsidRPr="00F6739B" w:rsidRDefault="007447AF" w:rsidP="0043692D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821" w:type="dxa"/>
          </w:tcPr>
          <w:p w:rsidR="007447AF" w:rsidRPr="00F6739B" w:rsidRDefault="007447AF" w:rsidP="0043692D">
            <w:pPr>
              <w:rPr>
                <w:i/>
              </w:rPr>
            </w:pPr>
            <w:r w:rsidRPr="00F6739B">
              <w:rPr>
                <w:i/>
              </w:rPr>
              <w:t xml:space="preserve">9 Weeks </w:t>
            </w:r>
          </w:p>
        </w:tc>
      </w:tr>
    </w:tbl>
    <w:p w:rsidR="007447AF" w:rsidRDefault="007447AF" w:rsidP="00F6739B"/>
    <w:p w:rsidR="008C2D00" w:rsidRDefault="008C2D00" w:rsidP="00F6739B"/>
    <w:p w:rsidR="008C2D00" w:rsidRDefault="008C2D00" w:rsidP="00F6739B">
      <w:r>
        <w:br/>
      </w:r>
    </w:p>
    <w:p w:rsidR="008C2D00" w:rsidRDefault="008C2D00" w:rsidP="00F6739B"/>
    <w:p w:rsidR="008C2D00" w:rsidRDefault="008C2D00" w:rsidP="00F6739B"/>
    <w:p w:rsidR="008C2D00" w:rsidRDefault="008C2D00" w:rsidP="00F6739B"/>
    <w:p w:rsidR="008C2D00" w:rsidRDefault="008C2D00" w:rsidP="00F6739B">
      <w:r>
        <w:br/>
      </w:r>
    </w:p>
    <w:p w:rsidR="008C2D00" w:rsidRDefault="008C2D00" w:rsidP="00F6739B"/>
    <w:p w:rsidR="006C4E8B" w:rsidRDefault="006C4E8B" w:rsidP="00F6739B"/>
    <w:p w:rsidR="006C4E8B" w:rsidRDefault="006C4E8B" w:rsidP="00F6739B"/>
    <w:p w:rsidR="006C4E8B" w:rsidRDefault="006C4E8B" w:rsidP="00F6739B"/>
    <w:p w:rsidR="006C4E8B" w:rsidRDefault="006C4E8B" w:rsidP="00F6739B"/>
    <w:p w:rsidR="006C4E8B" w:rsidRDefault="006C4E8B" w:rsidP="00F6739B"/>
    <w:p w:rsidR="006C4E8B" w:rsidRDefault="006C4E8B" w:rsidP="00F6739B"/>
    <w:p w:rsidR="008C2D00" w:rsidRDefault="008C2D00" w:rsidP="00F6739B">
      <w:r>
        <w:lastRenderedPageBreak/>
        <w:t>Social Studies:</w:t>
      </w:r>
    </w:p>
    <w:tbl>
      <w:tblPr>
        <w:tblStyle w:val="TableGrid"/>
        <w:tblW w:w="9591" w:type="dxa"/>
        <w:tblLook w:val="04A0"/>
      </w:tblPr>
      <w:tblGrid>
        <w:gridCol w:w="5598"/>
        <w:gridCol w:w="3993"/>
      </w:tblGrid>
      <w:tr w:rsidR="008C2D00" w:rsidTr="008C2D00">
        <w:trPr>
          <w:trHeight w:val="249"/>
        </w:trPr>
        <w:tc>
          <w:tcPr>
            <w:tcW w:w="5598" w:type="dxa"/>
          </w:tcPr>
          <w:p w:rsidR="008C2D00" w:rsidRPr="00F6739B" w:rsidRDefault="008C2D00" w:rsidP="0043692D">
            <w:pPr>
              <w:rPr>
                <w:b/>
              </w:rPr>
            </w:pPr>
            <w:r>
              <w:rPr>
                <w:b/>
              </w:rPr>
              <w:t>Unit 1</w:t>
            </w:r>
          </w:p>
        </w:tc>
        <w:tc>
          <w:tcPr>
            <w:tcW w:w="3993" w:type="dxa"/>
          </w:tcPr>
          <w:p w:rsidR="008C2D00" w:rsidRPr="00F6739B" w:rsidRDefault="008C2D00" w:rsidP="0043692D">
            <w:pPr>
              <w:rPr>
                <w:b/>
              </w:rPr>
            </w:pPr>
            <w:r>
              <w:rPr>
                <w:b/>
              </w:rPr>
              <w:t>1</w:t>
            </w:r>
            <w:r w:rsidRPr="008C2D0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</w:t>
            </w:r>
            <w:r w:rsidR="006C4E8B">
              <w:rPr>
                <w:b/>
              </w:rPr>
              <w:t xml:space="preserve"> –Chapter test and worksheets</w:t>
            </w:r>
          </w:p>
        </w:tc>
      </w:tr>
      <w:tr w:rsidR="008C2D00" w:rsidTr="008C2D00">
        <w:trPr>
          <w:trHeight w:val="264"/>
        </w:trPr>
        <w:tc>
          <w:tcPr>
            <w:tcW w:w="5598" w:type="dxa"/>
          </w:tcPr>
          <w:p w:rsidR="008C2D00" w:rsidRPr="00F6739B" w:rsidRDefault="008C2D00" w:rsidP="0043692D">
            <w:pPr>
              <w:rPr>
                <w:b/>
              </w:rPr>
            </w:pPr>
            <w:r>
              <w:rPr>
                <w:b/>
              </w:rPr>
              <w:t>Unit 2 and 3</w:t>
            </w:r>
          </w:p>
        </w:tc>
        <w:tc>
          <w:tcPr>
            <w:tcW w:w="3993" w:type="dxa"/>
          </w:tcPr>
          <w:p w:rsidR="008C2D00" w:rsidRPr="00F6739B" w:rsidRDefault="008C2D00" w:rsidP="0043692D">
            <w:pPr>
              <w:rPr>
                <w:b/>
              </w:rPr>
            </w:pPr>
            <w:r>
              <w:rPr>
                <w:b/>
              </w:rPr>
              <w:t>2</w:t>
            </w:r>
            <w:r w:rsidRPr="008C2D0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</w:t>
            </w:r>
          </w:p>
        </w:tc>
      </w:tr>
      <w:tr w:rsidR="008C2D00" w:rsidTr="008C2D00">
        <w:trPr>
          <w:trHeight w:val="249"/>
        </w:trPr>
        <w:tc>
          <w:tcPr>
            <w:tcW w:w="5598" w:type="dxa"/>
          </w:tcPr>
          <w:p w:rsidR="008C2D00" w:rsidRPr="00F6739B" w:rsidRDefault="008C2D00" w:rsidP="0043692D">
            <w:pPr>
              <w:rPr>
                <w:b/>
              </w:rPr>
            </w:pPr>
            <w:r>
              <w:rPr>
                <w:b/>
              </w:rPr>
              <w:t>Unit</w:t>
            </w:r>
            <w:r w:rsidRPr="00F6739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3993" w:type="dxa"/>
          </w:tcPr>
          <w:p w:rsidR="008C2D00" w:rsidRPr="00F6739B" w:rsidRDefault="008C2D00" w:rsidP="0043692D">
            <w:pPr>
              <w:rPr>
                <w:b/>
              </w:rPr>
            </w:pPr>
            <w:r>
              <w:rPr>
                <w:b/>
              </w:rPr>
              <w:t>3</w:t>
            </w:r>
            <w:r w:rsidRPr="008C2D0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Q</w:t>
            </w:r>
          </w:p>
        </w:tc>
      </w:tr>
      <w:tr w:rsidR="008C2D00" w:rsidTr="008C2D00">
        <w:trPr>
          <w:trHeight w:val="264"/>
        </w:trPr>
        <w:tc>
          <w:tcPr>
            <w:tcW w:w="5598" w:type="dxa"/>
          </w:tcPr>
          <w:p w:rsidR="008C2D00" w:rsidRPr="00F6739B" w:rsidRDefault="008C2D00" w:rsidP="0043692D">
            <w:pPr>
              <w:rPr>
                <w:b/>
              </w:rPr>
            </w:pPr>
            <w:r>
              <w:rPr>
                <w:b/>
              </w:rPr>
              <w:t>Unit 4 and 6</w:t>
            </w:r>
          </w:p>
        </w:tc>
        <w:tc>
          <w:tcPr>
            <w:tcW w:w="3993" w:type="dxa"/>
          </w:tcPr>
          <w:p w:rsidR="008C2D00" w:rsidRPr="00F6739B" w:rsidRDefault="008C2D00" w:rsidP="0043692D">
            <w:pPr>
              <w:rPr>
                <w:b/>
              </w:rPr>
            </w:pPr>
            <w:r>
              <w:rPr>
                <w:b/>
              </w:rPr>
              <w:t>4</w:t>
            </w:r>
            <w:r w:rsidRPr="008C2D0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</w:t>
            </w:r>
          </w:p>
        </w:tc>
      </w:tr>
    </w:tbl>
    <w:p w:rsidR="008C2D00" w:rsidRDefault="008C2D00" w:rsidP="00F6739B"/>
    <w:p w:rsidR="008C2D00" w:rsidRDefault="008C2D00" w:rsidP="00F6739B"/>
    <w:p w:rsidR="00B91C2C" w:rsidRDefault="00B91C2C" w:rsidP="00B91C2C">
      <w:r>
        <w:t xml:space="preserve">Science: </w:t>
      </w:r>
    </w:p>
    <w:tbl>
      <w:tblPr>
        <w:tblStyle w:val="TableGrid"/>
        <w:tblW w:w="9591" w:type="dxa"/>
        <w:tblLook w:val="04A0"/>
      </w:tblPr>
      <w:tblGrid>
        <w:gridCol w:w="5598"/>
        <w:gridCol w:w="3993"/>
      </w:tblGrid>
      <w:tr w:rsidR="00B91C2C" w:rsidTr="003B3757">
        <w:trPr>
          <w:trHeight w:val="249"/>
        </w:trPr>
        <w:tc>
          <w:tcPr>
            <w:tcW w:w="5598" w:type="dxa"/>
          </w:tcPr>
          <w:p w:rsidR="00B91C2C" w:rsidRPr="00F6739B" w:rsidRDefault="00B91C2C" w:rsidP="003B3757">
            <w:pPr>
              <w:rPr>
                <w:b/>
              </w:rPr>
            </w:pPr>
            <w:r>
              <w:rPr>
                <w:b/>
              </w:rPr>
              <w:t>Unit A</w:t>
            </w:r>
          </w:p>
        </w:tc>
        <w:tc>
          <w:tcPr>
            <w:tcW w:w="3993" w:type="dxa"/>
          </w:tcPr>
          <w:p w:rsidR="00B91C2C" w:rsidRPr="00F6739B" w:rsidRDefault="00B91C2C" w:rsidP="003B3757">
            <w:pPr>
              <w:rPr>
                <w:b/>
              </w:rPr>
            </w:pPr>
            <w:r>
              <w:rPr>
                <w:b/>
              </w:rPr>
              <w:t>1</w:t>
            </w:r>
            <w:r w:rsidRPr="008C2D0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</w:t>
            </w:r>
            <w:r w:rsidR="006C4E8B">
              <w:rPr>
                <w:b/>
              </w:rPr>
              <w:t>-Chapter tests, labs, and worksheets</w:t>
            </w:r>
          </w:p>
        </w:tc>
      </w:tr>
      <w:tr w:rsidR="00B91C2C" w:rsidTr="003B3757">
        <w:trPr>
          <w:trHeight w:val="264"/>
        </w:trPr>
        <w:tc>
          <w:tcPr>
            <w:tcW w:w="5598" w:type="dxa"/>
          </w:tcPr>
          <w:p w:rsidR="00B91C2C" w:rsidRPr="00F6739B" w:rsidRDefault="00B91C2C" w:rsidP="00B91C2C">
            <w:pPr>
              <w:rPr>
                <w:b/>
              </w:rPr>
            </w:pPr>
            <w:r>
              <w:rPr>
                <w:b/>
              </w:rPr>
              <w:t>Unit B</w:t>
            </w:r>
          </w:p>
        </w:tc>
        <w:tc>
          <w:tcPr>
            <w:tcW w:w="3993" w:type="dxa"/>
          </w:tcPr>
          <w:p w:rsidR="00B91C2C" w:rsidRPr="00F6739B" w:rsidRDefault="00B91C2C" w:rsidP="003B3757">
            <w:pPr>
              <w:rPr>
                <w:b/>
              </w:rPr>
            </w:pPr>
            <w:r>
              <w:rPr>
                <w:b/>
              </w:rPr>
              <w:t>2</w:t>
            </w:r>
            <w:r w:rsidRPr="008C2D0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</w:t>
            </w:r>
          </w:p>
        </w:tc>
      </w:tr>
      <w:tr w:rsidR="00B91C2C" w:rsidTr="003B3757">
        <w:trPr>
          <w:trHeight w:val="249"/>
        </w:trPr>
        <w:tc>
          <w:tcPr>
            <w:tcW w:w="5598" w:type="dxa"/>
          </w:tcPr>
          <w:p w:rsidR="00B91C2C" w:rsidRPr="00F6739B" w:rsidRDefault="00B91C2C" w:rsidP="003B3757">
            <w:pPr>
              <w:rPr>
                <w:b/>
              </w:rPr>
            </w:pPr>
            <w:r>
              <w:rPr>
                <w:b/>
              </w:rPr>
              <w:t>Unit</w:t>
            </w:r>
            <w:r w:rsidRPr="00F6739B">
              <w:rPr>
                <w:b/>
              </w:rPr>
              <w:t xml:space="preserve"> </w:t>
            </w:r>
            <w:r>
              <w:rPr>
                <w:b/>
              </w:rPr>
              <w:t>C&amp;D</w:t>
            </w:r>
          </w:p>
        </w:tc>
        <w:tc>
          <w:tcPr>
            <w:tcW w:w="3993" w:type="dxa"/>
          </w:tcPr>
          <w:p w:rsidR="00B91C2C" w:rsidRPr="00F6739B" w:rsidRDefault="00B91C2C" w:rsidP="003B3757">
            <w:pPr>
              <w:rPr>
                <w:b/>
              </w:rPr>
            </w:pPr>
            <w:r>
              <w:rPr>
                <w:b/>
              </w:rPr>
              <w:t>3</w:t>
            </w:r>
            <w:r w:rsidRPr="008C2D0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Q</w:t>
            </w:r>
          </w:p>
        </w:tc>
      </w:tr>
      <w:tr w:rsidR="00B91C2C" w:rsidTr="003B3757">
        <w:trPr>
          <w:trHeight w:val="264"/>
        </w:trPr>
        <w:tc>
          <w:tcPr>
            <w:tcW w:w="5598" w:type="dxa"/>
          </w:tcPr>
          <w:p w:rsidR="00B91C2C" w:rsidRPr="00F6739B" w:rsidRDefault="00B91C2C" w:rsidP="00B91C2C">
            <w:pPr>
              <w:rPr>
                <w:b/>
              </w:rPr>
            </w:pPr>
            <w:r>
              <w:rPr>
                <w:b/>
              </w:rPr>
              <w:t>Unit Human body and Health</w:t>
            </w:r>
          </w:p>
        </w:tc>
        <w:tc>
          <w:tcPr>
            <w:tcW w:w="3993" w:type="dxa"/>
          </w:tcPr>
          <w:p w:rsidR="00B91C2C" w:rsidRPr="00F6739B" w:rsidRDefault="00B91C2C" w:rsidP="003B3757">
            <w:pPr>
              <w:rPr>
                <w:b/>
              </w:rPr>
            </w:pPr>
            <w:r>
              <w:rPr>
                <w:b/>
              </w:rPr>
              <w:t>4</w:t>
            </w:r>
            <w:r w:rsidRPr="008C2D0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</w:t>
            </w:r>
          </w:p>
        </w:tc>
      </w:tr>
    </w:tbl>
    <w:p w:rsidR="008C2D00" w:rsidRDefault="008C2D00" w:rsidP="00F6739B"/>
    <w:p w:rsidR="00B91C2C" w:rsidRDefault="00B91C2C" w:rsidP="00F6739B"/>
    <w:p w:rsidR="00B91C2C" w:rsidRDefault="00B91C2C" w:rsidP="00F6739B">
      <w:r>
        <w:br/>
      </w:r>
    </w:p>
    <w:p w:rsidR="00B91C2C" w:rsidRDefault="00B91C2C">
      <w:r>
        <w:br w:type="page"/>
      </w:r>
    </w:p>
    <w:p w:rsidR="00B91C2C" w:rsidRDefault="00B91C2C" w:rsidP="00B91C2C">
      <w:r>
        <w:lastRenderedPageBreak/>
        <w:t>Writing:</w:t>
      </w:r>
    </w:p>
    <w:tbl>
      <w:tblPr>
        <w:tblStyle w:val="TableGrid"/>
        <w:tblW w:w="9591" w:type="dxa"/>
        <w:tblLook w:val="04A0"/>
      </w:tblPr>
      <w:tblGrid>
        <w:gridCol w:w="5598"/>
        <w:gridCol w:w="3993"/>
      </w:tblGrid>
      <w:tr w:rsidR="00B91C2C" w:rsidTr="003B3757">
        <w:trPr>
          <w:trHeight w:val="249"/>
        </w:trPr>
        <w:tc>
          <w:tcPr>
            <w:tcW w:w="5598" w:type="dxa"/>
          </w:tcPr>
          <w:p w:rsidR="00B91C2C" w:rsidRPr="00F6739B" w:rsidRDefault="00B91C2C" w:rsidP="003B3757">
            <w:pPr>
              <w:rPr>
                <w:b/>
              </w:rPr>
            </w:pPr>
            <w:r>
              <w:rPr>
                <w:b/>
              </w:rPr>
              <w:t>Narrative /Grammar</w:t>
            </w:r>
          </w:p>
        </w:tc>
        <w:tc>
          <w:tcPr>
            <w:tcW w:w="3993" w:type="dxa"/>
          </w:tcPr>
          <w:p w:rsidR="00B91C2C" w:rsidRPr="00F6739B" w:rsidRDefault="00B91C2C" w:rsidP="003B3757">
            <w:pPr>
              <w:rPr>
                <w:b/>
              </w:rPr>
            </w:pPr>
            <w:r>
              <w:rPr>
                <w:b/>
              </w:rPr>
              <w:t>1</w:t>
            </w:r>
            <w:r w:rsidRPr="008C2D0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</w:t>
            </w:r>
          </w:p>
        </w:tc>
      </w:tr>
      <w:tr w:rsidR="00B91C2C" w:rsidTr="003B3757">
        <w:trPr>
          <w:trHeight w:val="264"/>
        </w:trPr>
        <w:tc>
          <w:tcPr>
            <w:tcW w:w="5598" w:type="dxa"/>
          </w:tcPr>
          <w:p w:rsidR="00B91C2C" w:rsidRPr="00F6739B" w:rsidRDefault="00B91C2C" w:rsidP="00B91C2C">
            <w:pPr>
              <w:rPr>
                <w:b/>
              </w:rPr>
            </w:pPr>
            <w:r>
              <w:rPr>
                <w:b/>
              </w:rPr>
              <w:t>Opinion /Grammar</w:t>
            </w:r>
          </w:p>
        </w:tc>
        <w:tc>
          <w:tcPr>
            <w:tcW w:w="3993" w:type="dxa"/>
          </w:tcPr>
          <w:p w:rsidR="00B91C2C" w:rsidRPr="00F6739B" w:rsidRDefault="00B91C2C" w:rsidP="003B3757">
            <w:pPr>
              <w:rPr>
                <w:b/>
              </w:rPr>
            </w:pPr>
            <w:r>
              <w:rPr>
                <w:b/>
              </w:rPr>
              <w:t>2</w:t>
            </w:r>
            <w:r w:rsidRPr="008C2D0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</w:t>
            </w:r>
          </w:p>
        </w:tc>
      </w:tr>
      <w:tr w:rsidR="00B91C2C" w:rsidTr="003B3757">
        <w:trPr>
          <w:trHeight w:val="249"/>
        </w:trPr>
        <w:tc>
          <w:tcPr>
            <w:tcW w:w="5598" w:type="dxa"/>
          </w:tcPr>
          <w:p w:rsidR="00B91C2C" w:rsidRPr="00F6739B" w:rsidRDefault="00B91C2C" w:rsidP="00B91C2C">
            <w:pPr>
              <w:rPr>
                <w:b/>
              </w:rPr>
            </w:pPr>
            <w:r>
              <w:rPr>
                <w:b/>
              </w:rPr>
              <w:t>Explanatory /Grammar</w:t>
            </w:r>
          </w:p>
        </w:tc>
        <w:tc>
          <w:tcPr>
            <w:tcW w:w="3993" w:type="dxa"/>
          </w:tcPr>
          <w:p w:rsidR="00B91C2C" w:rsidRPr="00F6739B" w:rsidRDefault="00B91C2C" w:rsidP="003B3757">
            <w:pPr>
              <w:rPr>
                <w:b/>
              </w:rPr>
            </w:pPr>
            <w:r>
              <w:rPr>
                <w:b/>
              </w:rPr>
              <w:t>3</w:t>
            </w:r>
            <w:r w:rsidRPr="008C2D0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Q</w:t>
            </w:r>
          </w:p>
        </w:tc>
      </w:tr>
      <w:tr w:rsidR="00B91C2C" w:rsidTr="003B3757">
        <w:trPr>
          <w:trHeight w:val="264"/>
        </w:trPr>
        <w:tc>
          <w:tcPr>
            <w:tcW w:w="5598" w:type="dxa"/>
          </w:tcPr>
          <w:p w:rsidR="00B91C2C" w:rsidRPr="00F6739B" w:rsidRDefault="00B91C2C" w:rsidP="003B3757">
            <w:pPr>
              <w:rPr>
                <w:b/>
              </w:rPr>
            </w:pPr>
            <w:r>
              <w:rPr>
                <w:b/>
              </w:rPr>
              <w:t>Short research/Grammar</w:t>
            </w:r>
          </w:p>
        </w:tc>
        <w:tc>
          <w:tcPr>
            <w:tcW w:w="3993" w:type="dxa"/>
          </w:tcPr>
          <w:p w:rsidR="00B91C2C" w:rsidRPr="00F6739B" w:rsidRDefault="00B91C2C" w:rsidP="003B3757">
            <w:pPr>
              <w:rPr>
                <w:b/>
              </w:rPr>
            </w:pPr>
            <w:r>
              <w:rPr>
                <w:b/>
              </w:rPr>
              <w:t>4</w:t>
            </w:r>
            <w:r w:rsidRPr="008C2D0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</w:t>
            </w:r>
          </w:p>
        </w:tc>
      </w:tr>
    </w:tbl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Write narratives to develop real or imagined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experiences or events using effective technique,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descriptive details, and clear event sequences.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a. Orient the reader by establishing a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situationand introducing a narrator and/or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characters; organize an event sequence that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unfolds naturally.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b. Use dialogue and description to develop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experiences and events or show the responses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of characters to situations.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c. Use a variety of transitional words and phrases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to manage the sequence of events.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d. Use concrete words and phrases and sensory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details to convey experiences and events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precisely.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e. Provide a conclusion that follows from the</w:t>
      </w:r>
    </w:p>
    <w:p w:rsidR="00B91C2C" w:rsidRDefault="00FE269A" w:rsidP="00FE269A">
      <w:pPr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narrated experiences or events.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Produce clear and coherent writing in which the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development and organization are appropriate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to task, purpose, and audience. (Grade-specific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expectations for writing types are defined in</w:t>
      </w:r>
    </w:p>
    <w:p w:rsidR="00FE269A" w:rsidRDefault="00FE269A" w:rsidP="00FE269A">
      <w:pPr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standards 1–3 above.)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With guidance and support from peers and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adults, develop and strengthen writing as needed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by planning, revising, and editing. (Editing for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conventions should demonstrate command of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Language standards 1–3 up to and including</w:t>
      </w:r>
    </w:p>
    <w:p w:rsidR="00FE269A" w:rsidRDefault="00FE269A" w:rsidP="00FE269A">
      <w:pPr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grade 4 on pages 28 and 29.)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With some guidance and support from adults,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use technology, including the Internet, to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produce and publish writing as well as to interact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and collaborate with others; demonstrate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sufficient command of keyboarding skills to type</w:t>
      </w:r>
    </w:p>
    <w:p w:rsidR="00FE269A" w:rsidRDefault="00FE269A" w:rsidP="00FE269A">
      <w:pPr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a minimum of one page in a single sitting.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Demonstrate command of the conventions of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standard English grammar and usage when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writing or speaking.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a. Use relative pronouns (</w:t>
      </w:r>
      <w:r>
        <w:rPr>
          <w:rFonts w:ascii="Gotham-BookItalic" w:hAnsi="Gotham-BookItalic" w:cs="Gotham-BookItalic"/>
          <w:i/>
          <w:iCs/>
          <w:sz w:val="15"/>
          <w:szCs w:val="15"/>
        </w:rPr>
        <w:t>who, whose, whom,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5"/>
          <w:szCs w:val="15"/>
        </w:rPr>
      </w:pPr>
      <w:r>
        <w:rPr>
          <w:rFonts w:ascii="Gotham-BookItalic" w:hAnsi="Gotham-BookItalic" w:cs="Gotham-BookItalic"/>
          <w:i/>
          <w:iCs/>
          <w:sz w:val="15"/>
          <w:szCs w:val="15"/>
        </w:rPr>
        <w:t>which, that</w:t>
      </w:r>
      <w:r>
        <w:rPr>
          <w:rFonts w:ascii="Gotham-Book" w:hAnsi="Gotham-Book" w:cs="Gotham-Book"/>
          <w:sz w:val="15"/>
          <w:szCs w:val="15"/>
        </w:rPr>
        <w:t>) and relative adverbs (</w:t>
      </w:r>
      <w:r>
        <w:rPr>
          <w:rFonts w:ascii="Gotham-BookItalic" w:hAnsi="Gotham-BookItalic" w:cs="Gotham-BookItalic"/>
          <w:i/>
          <w:iCs/>
          <w:sz w:val="15"/>
          <w:szCs w:val="15"/>
        </w:rPr>
        <w:t>where,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Italic" w:hAnsi="Gotham-BookItalic" w:cs="Gotham-BookItalic"/>
          <w:i/>
          <w:iCs/>
          <w:sz w:val="15"/>
          <w:szCs w:val="15"/>
        </w:rPr>
        <w:t>when, why</w:t>
      </w:r>
      <w:r>
        <w:rPr>
          <w:rFonts w:ascii="Gotham-Book" w:hAnsi="Gotham-Book" w:cs="Gotham-Book"/>
          <w:sz w:val="15"/>
          <w:szCs w:val="15"/>
        </w:rPr>
        <w:t>).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b. Form and use the progressive (e.g.</w:t>
      </w:r>
      <w:r>
        <w:rPr>
          <w:rFonts w:ascii="Gotham-BookItalic" w:hAnsi="Gotham-BookItalic" w:cs="Gotham-BookItalic"/>
          <w:i/>
          <w:iCs/>
          <w:sz w:val="15"/>
          <w:szCs w:val="15"/>
        </w:rPr>
        <w:t>, I was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Italic" w:hAnsi="Gotham-BookItalic" w:cs="Gotham-BookItalic"/>
          <w:i/>
          <w:iCs/>
          <w:sz w:val="15"/>
          <w:szCs w:val="15"/>
        </w:rPr>
        <w:t>walking; I am walking; I will be walking</w:t>
      </w:r>
      <w:r>
        <w:rPr>
          <w:rFonts w:ascii="Gotham-Book" w:hAnsi="Gotham-Book" w:cs="Gotham-Book"/>
          <w:sz w:val="15"/>
          <w:szCs w:val="15"/>
        </w:rPr>
        <w:t>) verb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tenses.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 xml:space="preserve">c. Use modal auxiliaries (e.g., </w:t>
      </w:r>
      <w:r>
        <w:rPr>
          <w:rFonts w:ascii="Gotham-BookItalic" w:hAnsi="Gotham-BookItalic" w:cs="Gotham-BookItalic"/>
          <w:i/>
          <w:iCs/>
          <w:sz w:val="15"/>
          <w:szCs w:val="15"/>
        </w:rPr>
        <w:t>can, may, must</w:t>
      </w:r>
      <w:r>
        <w:rPr>
          <w:rFonts w:ascii="Gotham-Book" w:hAnsi="Gotham-Book" w:cs="Gotham-Book"/>
          <w:sz w:val="15"/>
          <w:szCs w:val="15"/>
        </w:rPr>
        <w:t>) to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convey various conditions.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d. Order adjectives within sentences according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 xml:space="preserve">to conventional patterns (e.g., </w:t>
      </w:r>
      <w:r>
        <w:rPr>
          <w:rFonts w:ascii="Gotham-BookItalic" w:hAnsi="Gotham-BookItalic" w:cs="Gotham-BookItalic"/>
          <w:i/>
          <w:iCs/>
          <w:sz w:val="15"/>
          <w:szCs w:val="15"/>
        </w:rPr>
        <w:t>a small red bag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 xml:space="preserve">rather than </w:t>
      </w:r>
      <w:r>
        <w:rPr>
          <w:rFonts w:ascii="Gotham-BookItalic" w:hAnsi="Gotham-BookItalic" w:cs="Gotham-BookItalic"/>
          <w:i/>
          <w:iCs/>
          <w:sz w:val="15"/>
          <w:szCs w:val="15"/>
        </w:rPr>
        <w:t>a red small bag</w:t>
      </w:r>
      <w:r>
        <w:rPr>
          <w:rFonts w:ascii="Gotham-Book" w:hAnsi="Gotham-Book" w:cs="Gotham-Book"/>
          <w:sz w:val="15"/>
          <w:szCs w:val="15"/>
        </w:rPr>
        <w:t>).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e. Form and use prepositional phrases.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f. Produce complete sentences, recognizing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and correcting inappropriate fragments and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run-ons.*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g. Correctly use frequently confused words (e.g.,</w:t>
      </w:r>
    </w:p>
    <w:p w:rsidR="00FE269A" w:rsidRDefault="00FE269A" w:rsidP="00FE269A">
      <w:pPr>
        <w:rPr>
          <w:rFonts w:ascii="Gotham-Book" w:hAnsi="Gotham-Book" w:cs="Gotham-Book"/>
          <w:sz w:val="15"/>
          <w:szCs w:val="15"/>
        </w:rPr>
      </w:pPr>
      <w:r>
        <w:rPr>
          <w:rFonts w:ascii="Gotham-BookItalic" w:hAnsi="Gotham-BookItalic" w:cs="Gotham-BookItalic"/>
          <w:i/>
          <w:iCs/>
          <w:sz w:val="15"/>
          <w:szCs w:val="15"/>
        </w:rPr>
        <w:t>to, too, two; there, their</w:t>
      </w:r>
      <w:r>
        <w:rPr>
          <w:rFonts w:ascii="Gotham-Book" w:hAnsi="Gotham-Book" w:cs="Gotham-Book"/>
          <w:sz w:val="15"/>
          <w:szCs w:val="15"/>
        </w:rPr>
        <w:t>).*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Demonstrate command of the conventions of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standard English capitalization, punctuation, and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spelling when writing.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a. Use correct capitalization.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b. Use commas and quotation marks to mark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lastRenderedPageBreak/>
        <w:t>direct speech and quotations from a text.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c. Use a comma before a coordinating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conjunction in a compound sentence.</w:t>
      </w:r>
    </w:p>
    <w:p w:rsidR="00FE269A" w:rsidRDefault="00FE269A" w:rsidP="00FE269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d. Spell grade-appropriate words correctly,</w:t>
      </w:r>
    </w:p>
    <w:p w:rsidR="00FE269A" w:rsidRDefault="00FE269A" w:rsidP="00FE269A">
      <w:pPr>
        <w:rPr>
          <w:rFonts w:ascii="Gotham-Book" w:hAnsi="Gotham-Book" w:cs="Gotham-Book"/>
          <w:sz w:val="15"/>
          <w:szCs w:val="15"/>
        </w:rPr>
      </w:pPr>
      <w:r>
        <w:rPr>
          <w:rFonts w:ascii="Gotham-Book" w:hAnsi="Gotham-Book" w:cs="Gotham-Book"/>
          <w:sz w:val="15"/>
          <w:szCs w:val="15"/>
        </w:rPr>
        <w:t>consulting references as needed.</w:t>
      </w:r>
    </w:p>
    <w:p w:rsidR="00FE269A" w:rsidRDefault="00FE269A" w:rsidP="00FE269A"/>
    <w:sectPr w:rsidR="00FE269A" w:rsidSect="00EE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39B"/>
    <w:rsid w:val="0003601F"/>
    <w:rsid w:val="00202F58"/>
    <w:rsid w:val="006912DF"/>
    <w:rsid w:val="006C4E8B"/>
    <w:rsid w:val="007447AF"/>
    <w:rsid w:val="008151E6"/>
    <w:rsid w:val="00874634"/>
    <w:rsid w:val="008C2D00"/>
    <w:rsid w:val="00B91C2C"/>
    <w:rsid w:val="00EE5FFF"/>
    <w:rsid w:val="00F6739B"/>
    <w:rsid w:val="00FE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#205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ajames2</dc:creator>
  <cp:lastModifiedBy>ajames2</cp:lastModifiedBy>
  <cp:revision>2</cp:revision>
  <dcterms:created xsi:type="dcterms:W3CDTF">2012-08-28T15:15:00Z</dcterms:created>
  <dcterms:modified xsi:type="dcterms:W3CDTF">2012-08-28T15:15:00Z</dcterms:modified>
</cp:coreProperties>
</file>